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Ogłoszenie nr 539165-N-2018 z dnia 2018-03-30 r. </w:t>
      </w:r>
    </w:p>
    <w:p w:rsidR="00CA0AEA" w:rsidRPr="00CA0AEA" w:rsidRDefault="00CA0AEA" w:rsidP="00CA0AEA">
      <w:pPr>
        <w:ind w:firstLine="0"/>
        <w:jc w:val="center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Powiat Kamieński: Przetarg na dostawę wyposażenia do Zespołu Szkół Ponadgimnazjalnych w Benicach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OGŁOSZENIE O ZAMÓWIENIU - Dostawy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Zamieszczanie ogłoszenia: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Zamieszczanie obowiązkowe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Ogłoszenie dotyczy: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Zamówienia publicznego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Zamówienie dotyczy projektu lub programu współfinansowanego ze środków Unii Europejskiej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Nazwa projektu lub programu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 ramach Regionalnego Programu Operacyjnego Województwa Zachodniopomorskiego na lata 2014-2020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Pzp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, nie mniejszy niż 30%, osób zatrudnionych przez zakłady pracy chronionej lub wykonawców albo ich jednostki (w %)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>SEKCJA I: ZAMAWIAJĄCY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Postępowanie przeprowadza centralny zamawiający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Postępowanie przeprowadza podmiot, któremu zamawiający powierzył/powierzyli przeprowadzenie postępowania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Informacje na temat podmiotu któremu zamawiający powierzył/powierzyli prowadzenie postępowania: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Zamawiającym jest: 1. Powiat Kamieński 2. Adres: ul. Wolińska 7b, 72-400 Kamień Pomorski 3. Strona internetowa: http://bip.powiatkamienski.pl/ 4. Podmiot, któremu Zamawiający powierzył przygotowanie i przeprowadzenie postępowania na podstawie art. 15 ust. 2 ustawy: Pomorska Grupa Doradcza ul. Zbożowa 7/46, 81-020 Gdynia 5. Adres poczty elektronicznej: przetargi@kamilzbroja.eu 6. Numer telefonu: 500 205 198; 7. Numer faksu: 59 841 33 49;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Postępowanie jest przeprowadzane wspólnie przez zamawiających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Postępowanie jest przeprowadzane wspólnie z zamawiającymi z innych państw członkowskich Unii Europejskiej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Informacje dodatkowe: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I. 1) NAZWA I ADRES: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Powiat Kamieński, krajowy numer identyfikacyjny 81168414300000, ul. ul. Wolińska  7b , 72-400   Kamień Pomorski, woj. zachodniopomorskie, państwo Polska, tel. 913 823 120, e-mail sstawirej@powiatkamienski.pl, faks 913 823 121.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 (URL): http://bip.powiatkamienski.pl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profilu nabywcy: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I. 2) RODZAJ ZAMAWIAJĄCEGO: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Administracja samorządowa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I.3) WSPÓLNE UDZIELANIE ZAMÓWIENIA </w:t>
      </w:r>
      <w:r w:rsidRPr="00CA0AEA">
        <w:rPr>
          <w:rFonts w:eastAsia="Times New Roman" w:cs="Times New Roman"/>
          <w:b/>
          <w:i/>
          <w:iCs/>
          <w:sz w:val="16"/>
          <w:szCs w:val="16"/>
          <w:lang w:eastAsia="pl-PL"/>
        </w:rPr>
        <w:t>(jeżeli dotyczy)</w:t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I.4) KOMUNIKACJA: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Nieograniczony, pełny i bezpośredni dostęp do dokumentów z postępowania można uzyskać pod adresem (URL)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http://bip.powiatkamienski.pl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Adres strony internetowej, na której zamieszczona będzie specyfikacja istotnych warunków zamówienia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http://bip.powiatkamienski.pl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Dostęp do dokumentów z postępowania jest ograniczony - więcej informacji można uzyskać pod adresem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Oferty lub wnioski o dopuszczenie do udziału w postępowaniu należy przesyłać: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Elektronicznie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Dopuszczone jest przesłanie ofert lub wniosków o dopuszczenie do udziału w postępowaniu w inny sposób: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Inny sposób: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Wymagane jest przesłanie ofert lub wniosków o dopuszczenie do udziału w postępowaniu w inny sposób: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Tak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Inny sposób: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Pisemnie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Starostwo Powiatowe w Kamieniu Pomorskim, Adres: ul. Wolińska 7b, 72-400 Kamień Pomorski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Komunikacja elektroniczna wymaga korzystania z narzędzi i urządzeń lub formatów plików, które nie są ogólnie dostępne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Nieograniczony, pełny, bezpośredni i bezpłatny dostęp do tych narzędzi można uzyskać pod adresem: (URL)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SEKCJA II: PRZEDMIOT ZAMÓWIENIA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II.1) Nazwa nadana zamówieniu przez zamawiającego: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Przetarg na dostawę wyposażenia do Zespołu Szkół Ponadgimnazjalnych w Benicach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Numer referencyjny: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PGD/KP/002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Przed wszczęciem postępowania o udzielenie zamówienia przeprowadzono dialog techniczny </w:t>
      </w:r>
    </w:p>
    <w:p w:rsidR="00CA0AEA" w:rsidRPr="00CA0AEA" w:rsidRDefault="00CA0AEA" w:rsidP="00CA0AEA">
      <w:pPr>
        <w:ind w:firstLine="0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II.2) Rodzaj zamówienia: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Dostawy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II.3) Informacja o możliwości składania ofert częściowych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Zamówienie podzielone jest na części: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Tak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Oferty lub wnioski o dopuszczenie do udziału w postępowaniu można składać w odniesieniu do: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wszystkich części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Zamawiający zastrzega sobie prawo do udzielenia łącznie następujących części lub grup części: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Maksymalna liczba części zamówienia, na które może zostać udzielone zamówienie jednemu wykonawcy: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II.4) Krótki opis przedmiotu zamówienia 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 )</w:t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 a w przypadku partnerstwa innowacyjnego - określenie zapotrzebowania na innowacyjny produkt, usługę lub roboty budowlane: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1. Przedmiotem zamówienia są dostawy wyszczególnione w załącznikach do niniejszej SIWZ w podziale na części: a. Część I zamówienia – wyposażenie pracowni geodezyjnej, b. Część II zamówienia – wyposażenie pracowni przyrodniczej, c. Część III zamówienia – wyposażenie pracowni leśnej, d. Część IV zamówienia – dostawa kamizelek odblaskowych i kasków ochronnych, e. Część V zamówienia – dostawa oprogramowania badania kompetencji zawodowych, f. Część VI zamówienia – dostawa wraz z instalacją komputerów i urządzeń, g. Część VII zamówienia – dostawa wraz instalacją i uruchomieniem platformy e-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learningowej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. 2. Każdy z załączników dotyczy odrębnej części zamówienia. 3. Przedmiot zamówienia zostanie wykonany zgodnie z wytycznymi w zakresie realizacji zasady równości szans i niedyskryminacji, w tym dostępności dla osób z niepełnosprawnościami oraz zasady równości szans kobiet i mężczyzn w ramach funduszy unijnych na lata 2014-2020, znajdującymi się na stronie internetowej: www.funduszeeuropejskie.gov.pl/strony/o-funduszach/dokumenty/, w tym w szczególności przedmiot zamówienia winien być wykonany zgodne z koncepcją uniwersalnego projektowania, opartego na ośmiu regułach: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Użyteczność dla osób o różnej sprawności,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Elastyczność w użytkowaniu,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Proste i intuicyjne użytkowanie,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Czytelna informacja,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Tolerancja na błędy,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Wygodne użytkowanie bez wysiłku,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Wielkość i przestrzeń odpowiednie dla dostępu i użytkowania,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sym w:font="Symbol" w:char="F02D"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Percepcja równości (Regułę definiuje się w następujący sposób: „Projekt winien minimalizować możliwość postrzegania indywidualnego jako dyskryminujące” (źródło: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Kondrad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Kaletsch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, 2009, The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Eighth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Principle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of Universal Design [w:] Design for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All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[online]. </w:t>
      </w:r>
      <w:r w:rsidRPr="00CA0AEA">
        <w:rPr>
          <w:rFonts w:eastAsia="Times New Roman" w:cs="Times New Roman"/>
          <w:bCs w:val="0"/>
          <w:sz w:val="16"/>
          <w:szCs w:val="16"/>
          <w:lang w:val="en-US" w:eastAsia="pl-PL"/>
        </w:rPr>
        <w:t xml:space="preserve">Newsletter Design For All, Vol-4 march 2009. New </w:t>
      </w:r>
      <w:r w:rsidRPr="00CA0AEA">
        <w:rPr>
          <w:rFonts w:eastAsia="Times New Roman" w:cs="Times New Roman"/>
          <w:bCs w:val="0"/>
          <w:sz w:val="16"/>
          <w:szCs w:val="16"/>
          <w:lang w:val="en-US" w:eastAsia="pl-PL"/>
        </w:rPr>
        <w:lastRenderedPageBreak/>
        <w:t xml:space="preserve">Delhi: Institute of India 2009, str.67–72.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[dostęp: 25 czerwca 2009]. Dostęp w Word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Wide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Web: http://www.designforall.in/newsletter_March2009.pdf,) jest to zgodne z art. 9 i 19 Konwencji, które wskazują na samodzielne i na równych prawach korzystanie ze środowiska zurbanizowanego, usług, produktów i dostępu do TIK w sposób, który nie prowadzi do dyskryminacji i stygmatyzacji z uwagi na niepełnosprawność). 4. Jeżeli gdziekolwiek w SIWZ oraz w jej załącznikach pojawia się nazwa, marka lub typ wskazujący na konkretnego producenta, należy to interpretować, że określenie ma jedynie charakter przykładowy, a Wykonawca sporządzając ofertę może uwzględnić wyrób każdego innego producenta, który jest równoważny, tzn. posiada co najmniej takie same lub korzystniejsze parametry jakościowe oraz standard wykonania w stosunku do podanych w SIWZ przykładów. 5. Podane w opisie przedmiotu zamówienia wymiary produktów nie są wiążące i każdy z Wykonawców może dostarczyć inny produkt spełniający te same funkcje edukacyjne i rozwojowe. 6. Podane w opisie przedmiotu niektóre ilości wchodzących w skład jakiegoś zestawu są ilościami minimalnymi i każdy z Wykonawców może zaoferować inny zestaw z taką samą lub większą ilością elementów. 7. Podane w opisie przedmiotu zamówienia materiały, z których wykonane są zamawiane przedmioty mają jedynie charakter przykładowy i każdy z Wykonawców może zaoferować produkty wykonane z innych materiałów, które odpowiadają swoją funkcjonalnością podanym przykładom. 8. Miejscem dostaw FRANCO jest Zespół Szkół Ponadgimnazjalnych w Bieniach. 9. Każdy z dostarczonych artykułów winien posiadać deklarację zgodności CE oraz odpowiadać normom europejskim i krajowym i być zgodny z Dyrektywą 2001/95/WE Parlamentu Europejskiego z dnia 3 grudnia 2001 r. w sprawie ogólnego bezpieczeństwa produktów. Wykonawca na etapie składania ofert oświadczy Zamawiającemu na formularzu ofertowym, iż cały zaoferowany asortyment jest zgodny z Dyrektywą oraz oznakowany znakiem CE. 10. Wraz z dostawą Wykonawca dostarczy papierową wersję Deklaracji Zgodności CE dla każdego z dostarczanych produktów. W przypadku nie dostarczenia Deklaracji dostarczony towar nie będzie odebrany oraz zostanie na koszt Wykonawcy wymieniony na inny o nie gorszych parametrach posiadający Deklarację Zgodności. 11. Wszystkie dostarczane produkty będą nowe i pochodzące z bieżącej produkcji. 12. Wykonawca udzieli gwarancji jakości na wszystkie dostarczone artykuły na okres minimum 12 miesięcy liczony od daty odbioru całości zamówienia lub na okres zgodny z wymaganiami zawartymi w szczegółowym opisie przedmiotu zamówienia poszczególnych elementów dostawy. 13. Termin gwarancji liczy się od daty odbioru bez uwag kompletnej dostawy wraz z instalacją jeżeli dotyczy.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II.5) Główny kod CPV: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39162110-9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Dodatkowe kody CPV: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</w:tblGrid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Kod CPV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39162200-7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30213100-6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30236000-2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48000000-8</w:t>
            </w:r>
          </w:p>
        </w:tc>
      </w:tr>
    </w:tbl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II.6) Całkowita wartość zamówienia 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(jeżeli zamawiający podaje informacje o wartości zamówienia)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Wartość bez VAT: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Waluta: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A0AEA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Pzp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>miesiącach:   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 lub </w:t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dniach: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lub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data rozpoczęcia: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 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 lub </w:t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zakończenia: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2018-05-16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II.9) Informacje dodatkowe: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SEKCJA III: INFORMACJE O CHARAKTERZE PRAWNYM, EKONOMICZNYM, FINANSOWYM I TECHNICZNYM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III.1) WARUNKI UDZIAŁU W POSTĘPOWANIU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III.1.1) Kompetencje lub uprawnienia do prowadzenia określonej działalności zawodowej, o ile wynika to z odrębnych przepisów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III.1.2) Sytuacja finansowa lub ekonomiczna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III.1.3) Zdolność techniczna lub zawodowa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Określenie warunków: Zamawiający nie stawia szczegółowych wymagań w tym zakresie.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lastRenderedPageBreak/>
        <w:t xml:space="preserve">III.2) PODSTAWY WYKLUCZENIA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III.2.1) Podstawy wykluczenia określone w art. 24 ust. 1 ustawy </w:t>
      </w:r>
      <w:proofErr w:type="spellStart"/>
      <w:r w:rsidRPr="00CA0AEA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III.2.2) Zamawiający przewiduje wykluczenie wykonawcy na podstawie art. 24 ust. 5 ustawy </w:t>
      </w:r>
      <w:proofErr w:type="spellStart"/>
      <w:r w:rsidRPr="00CA0AEA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Nie Zamawiający przewiduje następujące fakultatywne podstawy wykluczenia: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Oświadczenie o niepodleganiu wykluczeniu oraz spełnianiu warunków udziału w postępowaniu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Tak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Oświadczenie o spełnianiu kryteriów selekcji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III.5.1) W ZAKRESIE SPEŁNIANIA WARUNKÓW UDZIAŁU W POSTĘPOWANIU: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III.5.2) W ZAKRESIE KRYTERIÓW SELEKCJI: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III.7) INNE DOKUMENTY NIE WYMIENIONE W pkt III.3) - III.6)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SEKCJA IV: PROCEDURA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IV.1) OPIS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IV.1.1) Tryb udzielenia zamówienia: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Przetarg nieograniczony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IV.1.2) Zamawiający żąda wniesienia wadium: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Informacja na temat wadium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IV.1.3) Przewiduje się udzielenie zaliczek na poczet wykonania zamówienia: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informacje na temat udzielania zaliczek: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IV.1.4) Wymaga się złożenia ofert w postaci katalogów elektronicznych lub dołączenia do ofert katalogów elektronicznych: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Dopuszcza się złożenie ofert w postaci katalogów elektronicznych lub dołączenia do ofert katalogów elektronicznych: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IV.1.5.) Wymaga się złożenia oferty wariantowej: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Dopuszcza się złożenie oferty wariantowej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Złożenie oferty wariantowej dopuszcza się tylko z jednoczesnym złożeniem oferty zasadniczej: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IV.1.6) Przewidywana liczba wykonawców, którzy zostaną zaproszeni do udziału w postępowaniu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(przetarg ograniczony, negocjacje z ogłoszeniem, dialog konkurencyjny, partnerstwo innowacyjne)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Liczba wykonawców  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Przewidywana minimalna liczba wykonawców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Maksymalna liczba wykonawców  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Kryteria selekcji wykonawców: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IV.1.7) Informacje na temat umowy ramowej lub dynamicznego systemu zakupów: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Umowa ramowa będzie zawarta: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t xml:space="preserve">Czy przewiduje się ograniczenie liczby uczestników umowy ramowej: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Przewidziana maksymalna liczba uczestników umowy ramowej: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Zamówienie obejmuje ustanowienie dynamicznego systemu zakupów: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internetowej, na której będą zamieszczone dodatkowe informacje dotyczące dynamicznego systemu zakupów: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 ramach umowy ramowej/dynamicznego systemu zakupów dopuszcza się złożenie ofert w formie katalogów elektronicznych: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IV.1.8) Aukcja elektroniczna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Przewidziane jest przeprowadzenie aukcji elektronicznej 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(przetarg nieograniczony, przetarg ograniczony, negocjacje z ogłoszeniem)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adres strony internetowej, na której aukcja będzie prowadzona: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Należy wskazać elementy, których wartości będą przedmiotem aukcji elektronicznej: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Przewiduje się ograniczenia co do przedstawionych wartości, wynikające z opisu przedmiotu zamówienia: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dotyczące przebiegu aukcji elektronicznej: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Wymagania dotyczące rejestracji i identyfikacji wykonawców w aukcji elektronicznej: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o liczbie etapów aukcji elektronicznej i czasie ich trwania: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Czas trwania: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Czy wykonawcy, którzy nie złożyli nowych postąpień, zostaną zakwalifikowani do następnego etapu: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Warunki zamknięcia aukcji elektronicznej: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IV.2) KRYTERIA OCENY OFERT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IV.2.1) Kryteria oceny ofert: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IV.2.2) Kryteria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IV.2.3) Zastosowanie procedury, o której mowa w art. 24aa ust. 1 ustawy </w:t>
      </w:r>
      <w:proofErr w:type="spellStart"/>
      <w:r w:rsidRPr="00CA0AEA">
        <w:rPr>
          <w:rFonts w:eastAsia="Times New Roman" w:cs="Times New Roman"/>
          <w:b/>
          <w:sz w:val="16"/>
          <w:szCs w:val="16"/>
          <w:lang w:eastAsia="pl-PL"/>
        </w:rPr>
        <w:t>Pzp</w:t>
      </w:r>
      <w:proofErr w:type="spellEnd"/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(przetarg nieograniczony)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Tak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IV.3) Negocjacje z ogłoszeniem, dialog konkurencyjny, partnerstwo innowacyjne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IV.3.1) Informacje na temat negocjacji z ogłoszeniem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Minimalne wymagania, które muszą spełniać wszystkie oferty: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Przewidziany jest podział negocjacji na etapy w celu ograniczenia liczby ofert: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informacje na temat etapów negocjacji (w tym liczbę etapów):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IV.3.2) Informacje na temat dialogu konkurencyjnego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Opis potrzeb i wymagań zamawiającego lub informacja o sposobie uzyskania tego opisu: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Wstępny harmonogram postępowania: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lastRenderedPageBreak/>
        <w:t xml:space="preserve">Podział dialogu na etapy w celu ograniczenia liczby rozwiązań: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podać informacje na temat etapów dialogu: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IV.3.3) Informacje na temat partnerstwa innowacyjnego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Elementy opisu przedmiotu zamówienia definiujące minimalne wymagania, którym muszą odpowiadać wszystkie oferty: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IV.4) Licytacja elektroniczna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Adres strony internetowej, na której będzie prowadzona licytacja elektroniczna: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Adres strony internetowej, na której jest dostępny opis przedmiotu zamówienia w licytacji elektronicznej: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Sposób postępowania w toku licytacji elektronicznej, w tym określenie minimalnych wysokości postąpień: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Informacje o liczbie etapów licytacji elektronicznej i czasie ich trwania: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Czas trwania: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Wykonawcy, którzy nie złożyli nowych postąpień, zostaną zakwalifikowani do następnego etapu: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Termin składania wniosków o dopuszczenie do udziału w licytacji elektronicznej: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Data: godzina: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Termin otwarcia licytacji elektronicznej: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Termin i warunki zamknięcia licytacji elektronicznej: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Wymagania dotyczące zabezpieczenia należytego wykonania umowy: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Informacje dodatkowe: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>IV.5) ZMIANA UMOWY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Przewiduje się istotne zmiany postanowień zawartej umowy w stosunku do treści oferty, na podstawie której dokonano wyboru wykonawcy: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Należy wskazać zakres, charakter zmian oraz warunki wprowadzenia zmian: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IV.6) INFORMACJE ADMINISTRACYJNE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IV.6.1) Sposób udostępniania informacji o charakterze poufnym 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 xml:space="preserve">(jeżeli dotyczy):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Środki służące ochronie informacji o charakterze poufnym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IV.6.2) Termin składania ofert lub wniosków o dopuszczenie do udziału w postępowaniu: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Data: 2018-04-06, godzina: 10:00,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Wskazać powody: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Język lub języki, w jakich mogą być sporządzane oferty lub wnioski o dopuszczenie do udziału w postępowaniu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&gt;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IV.6.3) Termin związania ofertą: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do: okres w dniach: 30 (od ostatecznego terminu składania ofert)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Nie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IV.6.6) Informacje dodatkowe: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p w:rsidR="00CA0AEA" w:rsidRPr="00CA0AEA" w:rsidRDefault="00CA0AEA" w:rsidP="00CA0AEA">
      <w:pPr>
        <w:ind w:firstLine="0"/>
        <w:jc w:val="center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u w:val="single"/>
          <w:lang w:eastAsia="pl-PL"/>
        </w:rPr>
        <w:t xml:space="preserve">ZAŁĄCZNIK I - INFORMACJE DOTYCZĄCE OFERT CZĘŚCIOWYCH </w:t>
      </w: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</w:p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62"/>
        <w:gridCol w:w="726"/>
        <w:gridCol w:w="3221"/>
      </w:tblGrid>
      <w:tr w:rsidR="00CA0AEA" w:rsidRPr="00CA0AEA" w:rsidTr="00CA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części I, II, III, IV, VI i VII zamówienia</w:t>
            </w:r>
          </w:p>
        </w:tc>
      </w:tr>
    </w:tbl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lastRenderedPageBreak/>
        <w:t xml:space="preserve">1) Krótki opis przedmiotu zamówienia 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A0AEA">
        <w:rPr>
          <w:rFonts w:eastAsia="Times New Roman" w:cs="Times New Roman"/>
          <w:b/>
          <w:sz w:val="16"/>
          <w:szCs w:val="16"/>
          <w:lang w:eastAsia="pl-PL"/>
        </w:rPr>
        <w:t>budowlane: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a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. Część I zamówienia – wyposażenie pracowni geodezyjnej, b. Część II zamówienia – wyposażenie pracowni przyrodniczej, c. Część III zamówienia – wyposażenie pracowni leśnej, d. Część IV zamówienia – dostawa kamizelek odblaskowych i kasków ochronnych, f. Część VI zamówienia – dostawa wraz z instalacją komputerów i urządzeń, g. Część VII zamówienia – dostawa wraz instalacją i uruchomieniem platformy e-</w:t>
      </w:r>
      <w:proofErr w:type="spellStart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learningowej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.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2) Wspólny Słownik Zamówień(CPV):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39162110-9,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3) Wartość części zamówienia(jeżeli zamawiający podaje informacje o wartości zamówienia):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Wartość bez VAT: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Waluta: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4) Czas trwania lub termin wykonania: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miesiącach: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dniach: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 rozpoczęcia: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>data zakończenia: 2018-05-16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0"/>
        <w:gridCol w:w="841"/>
      </w:tblGrid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Znaczenie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Koszt całkowity brutto za zrealizowanie danej części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60,00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Warunki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40,00</w:t>
            </w:r>
          </w:p>
        </w:tc>
      </w:tr>
    </w:tbl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6) INFORMACJE DODATKOWE: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62"/>
        <w:gridCol w:w="726"/>
        <w:gridCol w:w="671"/>
      </w:tblGrid>
      <w:tr w:rsidR="00CA0AEA" w:rsidRPr="00CA0AEA" w:rsidTr="00CA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/>
                <w:sz w:val="16"/>
                <w:szCs w:val="16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część V</w:t>
            </w:r>
          </w:p>
        </w:tc>
      </w:tr>
    </w:tbl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1) Krótki opis przedmiotu zamówienia </w:t>
      </w:r>
      <w:r w:rsidRPr="00CA0AEA">
        <w:rPr>
          <w:rFonts w:eastAsia="Times New Roman" w:cs="Times New Roman"/>
          <w:bCs w:val="0"/>
          <w:i/>
          <w:iCs/>
          <w:sz w:val="16"/>
          <w:szCs w:val="16"/>
          <w:lang w:eastAsia="pl-PL"/>
        </w:rPr>
        <w:t>(wielkość, zakres, rodzaj i ilość dostaw, usług lub robót budowlanych lub określenie zapotrzebowania i wymagań)</w:t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A0AEA">
        <w:rPr>
          <w:rFonts w:eastAsia="Times New Roman" w:cs="Times New Roman"/>
          <w:b/>
          <w:sz w:val="16"/>
          <w:szCs w:val="16"/>
          <w:lang w:eastAsia="pl-PL"/>
        </w:rPr>
        <w:t>budowlane: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>Część</w:t>
      </w:r>
      <w:proofErr w:type="spellEnd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 V zamówienia – dostawa oprogramowania badania kompetencji zawodowych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2) Wspólny Słownik Zamówień(CPV):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t xml:space="preserve">48000000-8,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3) Wartość części zamówienia(jeżeli zamawiający podaje informacje o wartości zamówienia):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Wartość bez VAT: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Waluta: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4) Czas trwania lub termin wykonania: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miesiącach: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okres w dniach: </w:t>
      </w:r>
      <w:bookmarkStart w:id="0" w:name="_GoBack"/>
      <w:bookmarkEnd w:id="0"/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 xml:space="preserve">data rozpoczęcia: 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  <w:t>data zakończenia: 2018-05-16</w:t>
      </w: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841"/>
      </w:tblGrid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Znaczenie</w:t>
            </w:r>
          </w:p>
        </w:tc>
      </w:tr>
      <w:tr w:rsidR="00CA0AEA" w:rsidRPr="00CA0AEA" w:rsidTr="00CA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koszt całkowity brutto za zrealizowanie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AEA" w:rsidRPr="00CA0AEA" w:rsidRDefault="00CA0AEA" w:rsidP="00CA0AEA">
            <w:pPr>
              <w:ind w:firstLine="0"/>
              <w:jc w:val="left"/>
              <w:outlineLvl w:val="9"/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</w:pPr>
            <w:r w:rsidRPr="00CA0AEA">
              <w:rPr>
                <w:rFonts w:eastAsia="Times New Roman" w:cs="Times New Roman"/>
                <w:bCs w:val="0"/>
                <w:sz w:val="16"/>
                <w:szCs w:val="16"/>
                <w:lang w:eastAsia="pl-PL"/>
              </w:rPr>
              <w:t>100,00</w:t>
            </w:r>
          </w:p>
        </w:tc>
      </w:tr>
    </w:tbl>
    <w:p w:rsidR="00CA0AEA" w:rsidRPr="00CA0AEA" w:rsidRDefault="00CA0AEA" w:rsidP="00CA0AEA">
      <w:pPr>
        <w:ind w:firstLine="0"/>
        <w:jc w:val="left"/>
        <w:outlineLvl w:val="9"/>
        <w:rPr>
          <w:rFonts w:eastAsia="Times New Roman" w:cs="Times New Roman"/>
          <w:bCs w:val="0"/>
          <w:sz w:val="16"/>
          <w:szCs w:val="16"/>
          <w:lang w:eastAsia="pl-PL"/>
        </w:rPr>
      </w:pPr>
      <w:r w:rsidRPr="00CA0AEA">
        <w:rPr>
          <w:rFonts w:eastAsia="Times New Roman" w:cs="Times New Roman"/>
          <w:bCs w:val="0"/>
          <w:sz w:val="16"/>
          <w:szCs w:val="16"/>
          <w:lang w:eastAsia="pl-PL"/>
        </w:rPr>
        <w:br/>
      </w:r>
      <w:r w:rsidRPr="00CA0AEA">
        <w:rPr>
          <w:rFonts w:eastAsia="Times New Roman" w:cs="Times New Roman"/>
          <w:b/>
          <w:sz w:val="16"/>
          <w:szCs w:val="16"/>
          <w:lang w:eastAsia="pl-PL"/>
        </w:rPr>
        <w:t>6) INFORMACJE DODATKOWE:</w:t>
      </w:r>
    </w:p>
    <w:p w:rsidR="00B62C5A" w:rsidRPr="00CA0AEA" w:rsidRDefault="00B62C5A" w:rsidP="00CA0AEA">
      <w:pPr>
        <w:rPr>
          <w:sz w:val="16"/>
          <w:szCs w:val="16"/>
        </w:rPr>
      </w:pPr>
    </w:p>
    <w:sectPr w:rsidR="00B62C5A" w:rsidRPr="00CA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EA"/>
    <w:rsid w:val="003E207E"/>
    <w:rsid w:val="004C7623"/>
    <w:rsid w:val="00B62C5A"/>
    <w:rsid w:val="00C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3"/>
    <w:pPr>
      <w:ind w:firstLine="426"/>
      <w:outlineLvl w:val="5"/>
    </w:pPr>
    <w:rPr>
      <w:rFonts w:ascii="Verdana" w:hAnsi="Verdana"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23"/>
    <w:pPr>
      <w:ind w:firstLine="426"/>
      <w:outlineLvl w:val="5"/>
    </w:pPr>
    <w:rPr>
      <w:rFonts w:ascii="Verdana" w:hAnsi="Verdana"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3261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1</cp:revision>
  <dcterms:created xsi:type="dcterms:W3CDTF">2018-03-30T10:37:00Z</dcterms:created>
  <dcterms:modified xsi:type="dcterms:W3CDTF">2018-03-30T10:38:00Z</dcterms:modified>
</cp:coreProperties>
</file>